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C" w:rsidRDefault="00DF6A5C" w:rsidP="00751256">
      <w:pPr>
        <w:pStyle w:val="Alapbekezds"/>
        <w:jc w:val="right"/>
        <w:rPr>
          <w:rFonts w:ascii="Myriad Pro" w:hAnsi="Myriad Pro" w:cs="Myriad Pro Light"/>
          <w:color w:val="1C3844"/>
        </w:rPr>
      </w:pPr>
    </w:p>
    <w:p w:rsidR="00DF6A5C" w:rsidRDefault="00DF6A5C" w:rsidP="00751256">
      <w:pPr>
        <w:pStyle w:val="Alapbekezds"/>
        <w:jc w:val="right"/>
        <w:rPr>
          <w:rFonts w:ascii="Myriad Pro" w:hAnsi="Myriad Pro" w:cs="Myriad Pro Light"/>
          <w:color w:val="1C3844"/>
        </w:rPr>
      </w:pPr>
    </w:p>
    <w:p w:rsidR="00751256" w:rsidRPr="00751256" w:rsidRDefault="00751256" w:rsidP="002476FA">
      <w:pPr>
        <w:pStyle w:val="Alapbekezds"/>
        <w:rPr>
          <w:rFonts w:ascii="Myriad Pro" w:hAnsi="Myriad Pro" w:cs="Myriad Pro Light"/>
          <w:color w:val="1C3844"/>
        </w:rPr>
      </w:pPr>
    </w:p>
    <w:p w:rsidR="00751256" w:rsidRDefault="00751256" w:rsidP="00751256">
      <w:pPr>
        <w:pStyle w:val="Alapbekezds"/>
        <w:rPr>
          <w:rFonts w:ascii="Myriad Pro Light" w:hAnsi="Myriad Pro Light" w:cs="Myriad Pro Light"/>
          <w:color w:val="1C3844"/>
        </w:rPr>
      </w:pPr>
    </w:p>
    <w:p w:rsidR="002476FA" w:rsidRPr="0049104D" w:rsidRDefault="002476FA" w:rsidP="00967084">
      <w:pPr>
        <w:pStyle w:val="Alapbekezds"/>
        <w:jc w:val="center"/>
        <w:rPr>
          <w:rFonts w:ascii="Waters Titling Pro Semicond" w:hAnsi="Waters Titling Pro Semicond" w:cs="Waters Titling Pro Semicond"/>
          <w:color w:val="auto"/>
          <w:sz w:val="36"/>
          <w:szCs w:val="36"/>
        </w:rPr>
      </w:pPr>
      <w:r w:rsidRPr="0049104D">
        <w:rPr>
          <w:rFonts w:ascii="Waters Titling Pro Semicond" w:hAnsi="Waters Titling Pro Semicond" w:cs="Waters Titling Pro Semicond"/>
          <w:color w:val="auto"/>
          <w:sz w:val="36"/>
          <w:szCs w:val="36"/>
        </w:rPr>
        <w:t>A MAGTÁR KÁVÉZÓ REGGELI AJÁNLATA</w:t>
      </w:r>
    </w:p>
    <w:p w:rsidR="002476FA" w:rsidRPr="0049104D" w:rsidRDefault="002476FA" w:rsidP="002476FA">
      <w:pPr>
        <w:pStyle w:val="Alapbekezds"/>
        <w:jc w:val="center"/>
        <w:rPr>
          <w:rFonts w:ascii="Waters Titling Pro Semicond" w:hAnsi="Waters Titling Pro Semicond" w:cs="Waters Titling Pro Semicond"/>
          <w:color w:val="auto"/>
          <w:sz w:val="36"/>
          <w:szCs w:val="36"/>
        </w:rPr>
      </w:pP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A Dóm Zarándokház vendégei számára a Magtár Kávézóban tudunk reggelizési lehetőséget biztosítani. </w:t>
      </w: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b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</w:r>
      <w:r w:rsidRPr="00967084">
        <w:rPr>
          <w:rFonts w:ascii="Myriad Pro SemiCond" w:hAnsi="Myriad Pro SemiCond" w:cs="Waters Titling Pro Semicond"/>
          <w:b/>
          <w:color w:val="auto"/>
          <w:sz w:val="28"/>
          <w:szCs w:val="28"/>
        </w:rPr>
        <w:t xml:space="preserve">10 </w:t>
      </w:r>
      <w:proofErr w:type="spellStart"/>
      <w:r w:rsidRPr="00967084">
        <w:rPr>
          <w:rFonts w:ascii="Myriad Pro SemiCond" w:hAnsi="Myriad Pro SemiCond" w:cs="Waters Titling Pro Semicond"/>
          <w:b/>
          <w:color w:val="auto"/>
          <w:sz w:val="28"/>
          <w:szCs w:val="28"/>
        </w:rPr>
        <w:t>fő-ig</w:t>
      </w:r>
      <w:proofErr w:type="spellEnd"/>
      <w:r w:rsidRPr="00967084">
        <w:rPr>
          <w:rFonts w:ascii="Myriad Pro SemiCond" w:hAnsi="Myriad Pro SemiCond" w:cs="Waters Titling Pro Semicond"/>
          <w:b/>
          <w:color w:val="auto"/>
          <w:sz w:val="28"/>
          <w:szCs w:val="28"/>
        </w:rPr>
        <w:t>:</w:t>
      </w: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Négy különböző összetételű menüből lehet választani, mindegyikhez jár egy szabadon választott meleg ital, ami lehet kávé (</w:t>
      </w:r>
      <w:proofErr w:type="spellStart"/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Perté</w:t>
      </w:r>
      <w:proofErr w:type="spellEnd"/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 kávé választék</w:t>
      </w:r>
      <w:proofErr w:type="gramStart"/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)  tea</w:t>
      </w:r>
      <w:proofErr w:type="gramEnd"/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 vagy kakaó.</w:t>
      </w: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</w:p>
    <w:p w:rsidR="002476FA" w:rsidRPr="00967084" w:rsidRDefault="002476FA" w:rsidP="00967084">
      <w:pPr>
        <w:pStyle w:val="Alapbekezds"/>
        <w:numPr>
          <w:ilvl w:val="0"/>
          <w:numId w:val="1"/>
        </w:numPr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  <w:t>1 db Szendvics (sonkás, szalámis, tonhalas, vagy tojáskrémes)</w:t>
      </w: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  <w:t xml:space="preserve">1 db péksütemény (Kakaós csiga, </w:t>
      </w:r>
      <w:proofErr w:type="spellStart"/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croissant</w:t>
      </w:r>
      <w:proofErr w:type="spellEnd"/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, vaníliás csokis csavart)</w:t>
      </w: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  <w:t>gyümölcslé</w:t>
      </w:r>
    </w:p>
    <w:p w:rsidR="002476FA" w:rsidRPr="00967084" w:rsidRDefault="002476FA" w:rsidP="00967084">
      <w:pPr>
        <w:pStyle w:val="Alapbekezds"/>
        <w:numPr>
          <w:ilvl w:val="0"/>
          <w:numId w:val="1"/>
        </w:numPr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  <w:t>1 db Szendvics (sonkás, szalámis, tonhalas, vagy tojáskrémes)</w:t>
      </w: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  <w:t>2 db kifli kefirrel</w:t>
      </w:r>
    </w:p>
    <w:p w:rsidR="002476FA" w:rsidRPr="00967084" w:rsidRDefault="002476FA" w:rsidP="00967084">
      <w:pPr>
        <w:pStyle w:val="Alapbekezds"/>
        <w:numPr>
          <w:ilvl w:val="0"/>
          <w:numId w:val="1"/>
        </w:numPr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  <w:t>1 db Szendvics (sonkás, szalámis, tonhalas, vagy tojáskrémes)</w:t>
      </w: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  <w:t>2 db kifli joghurttal</w:t>
      </w:r>
    </w:p>
    <w:p w:rsidR="002476FA" w:rsidRPr="00967084" w:rsidRDefault="002476FA" w:rsidP="00967084">
      <w:pPr>
        <w:pStyle w:val="Alapbekezds"/>
        <w:numPr>
          <w:ilvl w:val="0"/>
          <w:numId w:val="1"/>
        </w:numPr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  <w:t>1 db Szendvics (sonkás, szalámis, tonhalas, vagy tojáskrémes)</w:t>
      </w: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  <w:t xml:space="preserve">1 db péksütemény (Kakaós csiga, </w:t>
      </w:r>
      <w:proofErr w:type="spellStart"/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croissant</w:t>
      </w:r>
      <w:proofErr w:type="spellEnd"/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, vaníliás csokis csavart)</w:t>
      </w: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br/>
        <w:t>gyümölcs</w:t>
      </w: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b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b/>
          <w:color w:val="auto"/>
          <w:sz w:val="28"/>
          <w:szCs w:val="28"/>
        </w:rPr>
        <w:t xml:space="preserve">10 fő felett: </w:t>
      </w: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Svédasztalos reggeli (péksütemények, pékáruk, pástétom, felvágott, sajt, lekvár, gabonapehely, müzli, kávé, tea, gyümölcslé, stb.)</w:t>
      </w: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 xml:space="preserve">A reggeli ára egységesen: </w:t>
      </w:r>
      <w:r w:rsidRPr="00967084">
        <w:rPr>
          <w:rFonts w:ascii="Myriad Pro SemiCond" w:hAnsi="Myriad Pro SemiCond" w:cs="Waters Titling Pro Semicond"/>
          <w:b/>
          <w:color w:val="auto"/>
          <w:sz w:val="28"/>
          <w:szCs w:val="28"/>
        </w:rPr>
        <w:t>1200 Ft/Fő</w:t>
      </w:r>
    </w:p>
    <w:p w:rsidR="002476FA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</w:p>
    <w:p w:rsidR="00563046" w:rsidRPr="00967084" w:rsidRDefault="002476FA" w:rsidP="00967084">
      <w:pPr>
        <w:pStyle w:val="Alapbekezds"/>
        <w:spacing w:line="240" w:lineRule="auto"/>
        <w:rPr>
          <w:rFonts w:ascii="Myriad Pro SemiCond" w:hAnsi="Myriad Pro SemiCond" w:cs="Waters Titling Pro Semicond"/>
          <w:color w:val="auto"/>
          <w:sz w:val="28"/>
          <w:szCs w:val="28"/>
        </w:rPr>
      </w:pPr>
      <w:r w:rsidRPr="00967084">
        <w:rPr>
          <w:rFonts w:ascii="Myriad Pro SemiCond" w:hAnsi="Myriad Pro SemiCond" w:cs="Waters Titling Pro Semicond"/>
          <w:color w:val="auto"/>
          <w:sz w:val="28"/>
          <w:szCs w:val="28"/>
        </w:rPr>
        <w:t>A foglalásnál kérjük jelezni a reggelire vonatkozó igényeket.</w:t>
      </w:r>
      <w:bookmarkStart w:id="0" w:name="_GoBack"/>
      <w:bookmarkEnd w:id="0"/>
    </w:p>
    <w:sectPr w:rsidR="00563046" w:rsidRPr="00967084" w:rsidSect="00DF6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AC" w:rsidRDefault="00DA36AC" w:rsidP="00F10C77">
      <w:pPr>
        <w:spacing w:after="0" w:line="240" w:lineRule="auto"/>
      </w:pPr>
      <w:r>
        <w:separator/>
      </w:r>
    </w:p>
  </w:endnote>
  <w:endnote w:type="continuationSeparator" w:id="0">
    <w:p w:rsidR="00DA36AC" w:rsidRDefault="00DA36AC" w:rsidP="00F1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aters Titling Pro Semicond">
    <w:panose1 w:val="00000000000000000000"/>
    <w:charset w:val="00"/>
    <w:family w:val="decorative"/>
    <w:notTrueType/>
    <w:pitch w:val="variable"/>
    <w:sig w:usb0="800000AF" w:usb1="5000204B" w:usb2="00000000" w:usb3="00000000" w:csb0="00000093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92" w:rsidRDefault="003C25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Pr="003D65F1" w:rsidRDefault="00DF6A5C" w:rsidP="003D65F1">
    <w:pPr>
      <w:autoSpaceDE w:val="0"/>
      <w:autoSpaceDN w:val="0"/>
      <w:adjustRightInd w:val="0"/>
      <w:spacing w:after="0" w:line="288" w:lineRule="auto"/>
      <w:textAlignment w:val="center"/>
      <w:rPr>
        <w:rFonts w:ascii="Myriad Pro Light" w:hAnsi="Myriad Pro Light" w:cs="Myriad Pro Light"/>
        <w:color w:val="65656A"/>
        <w:sz w:val="20"/>
        <w:szCs w:val="20"/>
      </w:rPr>
    </w:pPr>
    <w:r>
      <w:rPr>
        <w:rFonts w:ascii="Myriad Pro Light" w:hAnsi="Myriad Pro Light" w:cs="Myriad Pro Light"/>
        <w:caps/>
        <w:noProof/>
        <w:color w:val="65656A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3897630</wp:posOffset>
              </wp:positionH>
              <wp:positionV relativeFrom="paragraph">
                <wp:posOffset>-183144</wp:posOffset>
              </wp:positionV>
              <wp:extent cx="2057400" cy="5524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A5C" w:rsidRPr="00DF6A5C" w:rsidRDefault="00DF6A5C" w:rsidP="00DF6A5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>A bölcsesség gazdagsága</w:t>
                          </w:r>
                        </w:p>
                        <w:p w:rsidR="00DF6A5C" w:rsidRPr="00DF6A5C" w:rsidRDefault="00DF6A5C" w:rsidP="00DF6A5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 xml:space="preserve">„Reményt és </w:t>
                          </w:r>
                          <w:proofErr w:type="spellStart"/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>jövot</w:t>
                          </w:r>
                          <w:proofErr w:type="spellEnd"/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 xml:space="preserve"> adok nektek”</w:t>
                          </w:r>
                        </w:p>
                        <w:p w:rsidR="00DF6A5C" w:rsidRDefault="00DF6A5C" w:rsidP="00DF6A5C">
                          <w:pPr>
                            <w:jc w:val="right"/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14"/>
                              <w:szCs w:val="14"/>
                            </w:rPr>
                            <w:t>(Jeremiás 29,11)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6.9pt;margin-top:-14.4pt;width:162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" filled="f" stroked="f" strokeweight=".5pt">
              <v:textbox>
                <w:txbxContent>
                  <w:p w:rsidR="00DF6A5C" w:rsidRPr="00DF6A5C" w:rsidRDefault="00DF6A5C" w:rsidP="00DF6A5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>A bölcsesség gazdagsága</w:t>
                    </w:r>
                  </w:p>
                  <w:p w:rsidR="00DF6A5C" w:rsidRPr="00DF6A5C" w:rsidRDefault="00DF6A5C" w:rsidP="00DF6A5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 xml:space="preserve">„Reményt és </w:t>
                    </w:r>
                    <w:proofErr w:type="spellStart"/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>jövot</w:t>
                    </w:r>
                    <w:proofErr w:type="spellEnd"/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 xml:space="preserve"> adok nektek”</w:t>
                    </w:r>
                  </w:p>
                  <w:p w:rsidR="00DF6A5C" w:rsidRDefault="00DF6A5C" w:rsidP="00DF6A5C">
                    <w:pPr>
                      <w:jc w:val="right"/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14"/>
                        <w:szCs w:val="14"/>
                      </w:rPr>
                      <w:t>(Jeremiás 29,11)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92" w:rsidRDefault="003C25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AC" w:rsidRDefault="00DA36AC" w:rsidP="00F10C77">
      <w:pPr>
        <w:spacing w:after="0" w:line="240" w:lineRule="auto"/>
      </w:pPr>
      <w:r>
        <w:separator/>
      </w:r>
    </w:p>
  </w:footnote>
  <w:footnote w:type="continuationSeparator" w:id="0">
    <w:p w:rsidR="00DA36AC" w:rsidRDefault="00DA36AC" w:rsidP="00F1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92" w:rsidRDefault="003C25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Default="008B3EA4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7B4D85F" wp14:editId="2FDD9818">
          <wp:simplePos x="0" y="0"/>
          <wp:positionH relativeFrom="column">
            <wp:posOffset>-890649</wp:posOffset>
          </wp:positionH>
          <wp:positionV relativeFrom="paragraph">
            <wp:posOffset>-440022</wp:posOffset>
          </wp:positionV>
          <wp:extent cx="7578725" cy="107131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papír_jpg_r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713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Default="003C2592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-918846</wp:posOffset>
          </wp:positionH>
          <wp:positionV relativeFrom="paragraph">
            <wp:posOffset>-440690</wp:posOffset>
          </wp:positionV>
          <wp:extent cx="7593827" cy="145732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png-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86" cy="146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EA4">
      <w:rPr>
        <w:noProof/>
        <w:lang w:eastAsia="hu-HU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-923547</wp:posOffset>
          </wp:positionH>
          <wp:positionV relativeFrom="paragraph">
            <wp:posOffset>-438340</wp:posOffset>
          </wp:positionV>
          <wp:extent cx="7578725" cy="10713136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papír_jpg_ras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8" cy="1071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EDB"/>
    <w:multiLevelType w:val="hybridMultilevel"/>
    <w:tmpl w:val="8584AC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6"/>
    <w:rsid w:val="00026BE3"/>
    <w:rsid w:val="0006633B"/>
    <w:rsid w:val="00183A02"/>
    <w:rsid w:val="001956F3"/>
    <w:rsid w:val="0024522B"/>
    <w:rsid w:val="002476FA"/>
    <w:rsid w:val="003C2592"/>
    <w:rsid w:val="003D65F1"/>
    <w:rsid w:val="003D6921"/>
    <w:rsid w:val="00563046"/>
    <w:rsid w:val="00751256"/>
    <w:rsid w:val="008B3EA4"/>
    <w:rsid w:val="00967084"/>
    <w:rsid w:val="009A064E"/>
    <w:rsid w:val="009A4FC7"/>
    <w:rsid w:val="009E5FE5"/>
    <w:rsid w:val="00A51E68"/>
    <w:rsid w:val="00C01994"/>
    <w:rsid w:val="00C5681B"/>
    <w:rsid w:val="00DA36AC"/>
    <w:rsid w:val="00DF6A5C"/>
    <w:rsid w:val="00EB1934"/>
    <w:rsid w:val="00EB44B3"/>
    <w:rsid w:val="00F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C77"/>
  </w:style>
  <w:style w:type="paragraph" w:styleId="llb">
    <w:name w:val="footer"/>
    <w:basedOn w:val="Norml"/>
    <w:link w:val="llb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C77"/>
  </w:style>
  <w:style w:type="paragraph" w:styleId="llb">
    <w:name w:val="footer"/>
    <w:basedOn w:val="Norml"/>
    <w:link w:val="llb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376C-3530-4165-B47D-B1D39560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Szabo</dc:creator>
  <cp:lastModifiedBy>Komáromi Csaba</cp:lastModifiedBy>
  <cp:revision>2</cp:revision>
  <dcterms:created xsi:type="dcterms:W3CDTF">2018-03-07T12:58:00Z</dcterms:created>
  <dcterms:modified xsi:type="dcterms:W3CDTF">2018-03-07T12:58:00Z</dcterms:modified>
</cp:coreProperties>
</file>